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DEDE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2E0723" w:rsidRDefault="00CF0E3B" w:rsidP="00CF0E3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2E0723">
        <w:rPr>
          <w:sz w:val="24"/>
          <w:szCs w:val="24"/>
        </w:rPr>
        <w:t xml:space="preserve">Послегарантийное обслуживание систем возбуждения и </w:t>
      </w:r>
    </w:p>
    <w:p w:rsidR="00CF0E3B" w:rsidRPr="00096D81" w:rsidRDefault="002E0723" w:rsidP="00CF0E3B">
      <w:pPr>
        <w:pStyle w:val="a7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регуляторов скорости </w:t>
      </w:r>
      <w:r>
        <w:rPr>
          <w:sz w:val="24"/>
          <w:szCs w:val="24"/>
          <w:lang w:val="en-US"/>
        </w:rPr>
        <w:t>ALSTOM</w:t>
      </w:r>
      <w:r w:rsidRPr="00A4256A">
        <w:rPr>
          <w:sz w:val="24"/>
          <w:szCs w:val="24"/>
        </w:rPr>
        <w:t xml:space="preserve"> </w:t>
      </w:r>
      <w:r>
        <w:rPr>
          <w:sz w:val="24"/>
          <w:szCs w:val="24"/>
        </w:rPr>
        <w:t>ГЭС-18, 19</w:t>
      </w:r>
      <w:r w:rsidR="00CF0E3B"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FF2FDB">
        <w:t>4</w:t>
      </w:r>
      <w:r w:rsidR="002E0723">
        <w:t>43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68"/>
        <w:gridCol w:w="1968"/>
      </w:tblGrid>
      <w:tr w:rsidR="00BC10FC" w:rsidRPr="00BC10FC" w:rsidTr="00BC10FC">
        <w:tc>
          <w:tcPr>
            <w:tcW w:w="1968" w:type="dxa"/>
          </w:tcPr>
          <w:p w:rsidR="00BC10FC" w:rsidRPr="00BC10FC" w:rsidRDefault="00465A3B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968" w:type="dxa"/>
          </w:tcPr>
          <w:p w:rsidR="00BC10FC" w:rsidRPr="00BC10FC" w:rsidRDefault="00180026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BC10FC" w:rsidRPr="00BC10FC" w:rsidTr="00BC10FC">
        <w:tc>
          <w:tcPr>
            <w:tcW w:w="1968" w:type="dxa"/>
          </w:tcPr>
          <w:p w:rsidR="00BC10FC" w:rsidRPr="00BC10FC" w:rsidRDefault="002E0723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968" w:type="dxa"/>
          </w:tcPr>
          <w:p w:rsidR="00BC10FC" w:rsidRPr="00BC10FC" w:rsidRDefault="00180026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7499090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CF0E3B" w:rsidRPr="00096D81" w:rsidRDefault="00CF0E3B" w:rsidP="00CF0E3B">
      <w:pPr>
        <w:suppressAutoHyphens/>
        <w:jc w:val="both"/>
      </w:pPr>
      <w:r w:rsidRPr="00096D81">
        <w:rPr>
          <w:b/>
        </w:rPr>
        <w:t xml:space="preserve">Требования к месту выполнения работ: </w:t>
      </w:r>
      <w:r w:rsidRPr="00096D81">
        <w:rPr>
          <w:u w:val="single"/>
        </w:rPr>
        <w:t xml:space="preserve">Мурманская область, Кольский район, </w:t>
      </w:r>
      <w:r w:rsidR="006209F9" w:rsidRPr="00096D81">
        <w:rPr>
          <w:u w:val="single"/>
        </w:rPr>
        <w:t>Верхне-Териберская ГЭС (ГЭС-18), Нижне-Териберская ГЭС (ГЭС-19)</w:t>
      </w:r>
      <w:r w:rsidRPr="00096D81">
        <w:rPr>
          <w:u w:val="single"/>
        </w:rPr>
        <w:t xml:space="preserve"> К</w:t>
      </w:r>
      <w:r w:rsidR="008F0008">
        <w:rPr>
          <w:u w:val="single"/>
        </w:rPr>
        <w:t>Т</w:t>
      </w:r>
      <w:r w:rsidRPr="00096D81">
        <w:rPr>
          <w:u w:val="single"/>
        </w:rPr>
        <w:t>С</w:t>
      </w:r>
      <w:r w:rsidR="006209F9" w:rsidRPr="00096D81">
        <w:rPr>
          <w:u w:val="single"/>
        </w:rPr>
        <w:t xml:space="preserve"> </w:t>
      </w:r>
      <w:r w:rsidRPr="00096D81">
        <w:rPr>
          <w:u w:val="single"/>
        </w:rPr>
        <w:t>ГЭС.</w:t>
      </w:r>
    </w:p>
    <w:p w:rsidR="00FF2FDB" w:rsidRDefault="00FF2FDB" w:rsidP="00CF0E3B">
      <w:pPr>
        <w:suppressAutoHyphens/>
        <w:jc w:val="both"/>
      </w:pPr>
    </w:p>
    <w:p w:rsidR="00D2346C" w:rsidRDefault="00CF0E3B" w:rsidP="00CF0E3B">
      <w:pPr>
        <w:suppressAutoHyphens/>
        <w:jc w:val="both"/>
      </w:pPr>
      <w:r w:rsidRPr="00096D81">
        <w:t xml:space="preserve">Должность, ФИО и контактный телефон ответственного лица, составившего техническое задание: </w:t>
      </w:r>
    </w:p>
    <w:p w:rsidR="00CF0E3B" w:rsidRPr="002E0723" w:rsidRDefault="00ED7DAF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</w:t>
      </w:r>
      <w:r w:rsidR="00656CAB" w:rsidRPr="002E0723">
        <w:rPr>
          <w:u w:val="single"/>
        </w:rPr>
        <w:t xml:space="preserve"> </w:t>
      </w:r>
      <w:r w:rsidR="002E0723" w:rsidRPr="002E0723">
        <w:rPr>
          <w:u w:val="single"/>
        </w:rPr>
        <w:t>СРЗА</w:t>
      </w:r>
      <w:r w:rsidR="00656CAB" w:rsidRPr="002E0723">
        <w:rPr>
          <w:u w:val="single"/>
        </w:rPr>
        <w:t xml:space="preserve">, </w:t>
      </w:r>
      <w:proofErr w:type="spellStart"/>
      <w:r w:rsidR="002E0723" w:rsidRPr="002E0723">
        <w:rPr>
          <w:u w:val="single"/>
        </w:rPr>
        <w:t>Карпович</w:t>
      </w:r>
      <w:proofErr w:type="spellEnd"/>
      <w:r w:rsidR="002E0723" w:rsidRPr="002E0723">
        <w:rPr>
          <w:u w:val="single"/>
        </w:rPr>
        <w:t xml:space="preserve"> Сергей Николаевич, 8-</w:t>
      </w:r>
      <w:r w:rsidR="002E0723" w:rsidRPr="002E0723">
        <w:rPr>
          <w:color w:val="000000"/>
          <w:u w:val="single"/>
        </w:rPr>
        <w:t>921-035-17-81</w:t>
      </w:r>
    </w:p>
    <w:p w:rsidR="00CF0E3B" w:rsidRPr="00096D81" w:rsidRDefault="00CF0E3B" w:rsidP="00CF0E3B">
      <w:pPr>
        <w:suppressAutoHyphens/>
        <w:jc w:val="both"/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</w:rPr>
        <w:t>Требования к срокам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096D81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</w:tbl>
    <w:p w:rsidR="00CF0E3B" w:rsidRPr="00096D81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096D81" w:rsidRPr="00096D81" w:rsidTr="00A61115">
        <w:tc>
          <w:tcPr>
            <w:tcW w:w="5070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1020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t xml:space="preserve">тыс. руб. без учета НДС;  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1641EE" w:rsidP="00A61115">
            <w:pPr>
              <w:jc w:val="center"/>
            </w:pPr>
            <w:r>
              <w:t>1020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1641EE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</w:tbl>
    <w:p w:rsidR="00CF0E3B" w:rsidRPr="00096D81" w:rsidRDefault="00CF0E3B" w:rsidP="00CF0E3B">
      <w:pPr>
        <w:ind w:firstLine="709"/>
        <w:jc w:val="both"/>
      </w:pPr>
    </w:p>
    <w:p w:rsidR="009013C3" w:rsidRPr="00FC0DC2" w:rsidRDefault="009013C3" w:rsidP="009013C3">
      <w:pPr>
        <w:suppressAutoHyphens/>
        <w:ind w:firstLine="709"/>
        <w:jc w:val="both"/>
        <w:rPr>
          <w:rFonts w:eastAsia="Calibri"/>
          <w:lang w:eastAsia="en-US"/>
        </w:rPr>
      </w:pPr>
      <w:r w:rsidRPr="00FC0DC2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9013C3" w:rsidRPr="00ED7DAF" w:rsidRDefault="009013C3" w:rsidP="009013C3">
      <w:pPr>
        <w:suppressAutoHyphens/>
        <w:ind w:firstLine="709"/>
        <w:jc w:val="both"/>
        <w:rPr>
          <w:rFonts w:eastAsia="Calibri"/>
          <w:lang w:eastAsia="en-US"/>
        </w:rPr>
      </w:pPr>
      <w:r w:rsidRPr="00FC0DC2">
        <w:rPr>
          <w:rFonts w:eastAsia="Calibri"/>
          <w:lang w:eastAsia="en-US"/>
        </w:rPr>
        <w:t>Приложение сметной документации к оферте/</w:t>
      </w:r>
      <w:r w:rsidRPr="00FC0DC2">
        <w:t xml:space="preserve"> коммерческому предложению</w:t>
      </w:r>
      <w:r w:rsidRPr="00FC0DC2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DB0068" w:rsidRPr="00096D81" w:rsidRDefault="00DB0068" w:rsidP="00CF0E3B">
      <w:pPr>
        <w:suppressAutoHyphens/>
        <w:rPr>
          <w:b/>
        </w:rPr>
      </w:pPr>
    </w:p>
    <w:p w:rsidR="00CF0E3B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Pr="00096D81">
        <w:rPr>
          <w:b/>
        </w:rPr>
        <w:t>. Требования к выполнению работ.</w:t>
      </w:r>
    </w:p>
    <w:p w:rsidR="00E21222" w:rsidRPr="00096D81" w:rsidRDefault="00E21222" w:rsidP="00CF0E3B">
      <w:pPr>
        <w:keepNext/>
        <w:keepLines/>
        <w:suppressAutoHyphens/>
        <w:rPr>
          <w:b/>
        </w:rPr>
      </w:pPr>
    </w:p>
    <w:p w:rsidR="00CF0E3B" w:rsidRPr="00096D81" w:rsidRDefault="00CF0E3B" w:rsidP="00CF0E3B">
      <w:pPr>
        <w:suppressAutoHyphens/>
        <w:ind w:firstLine="426"/>
        <w:jc w:val="both"/>
        <w:rPr>
          <w:b/>
        </w:rPr>
      </w:pPr>
      <w:r w:rsidRPr="00096D81">
        <w:rPr>
          <w:b/>
        </w:rPr>
        <w:t xml:space="preserve">1. Цель работы: </w:t>
      </w:r>
      <w:r w:rsidR="002E0723">
        <w:t>обеспечение безотказной работы</w:t>
      </w:r>
      <w:r w:rsidR="002E0723" w:rsidRPr="00D573BA">
        <w:rPr>
          <w:bCs/>
        </w:rPr>
        <w:t xml:space="preserve"> </w:t>
      </w:r>
      <w:r w:rsidR="002E0723">
        <w:rPr>
          <w:bCs/>
        </w:rPr>
        <w:t xml:space="preserve">системы возбуждения </w:t>
      </w:r>
      <w:proofErr w:type="spellStart"/>
      <w:r w:rsidR="002E0723">
        <w:rPr>
          <w:bCs/>
        </w:rPr>
        <w:t>Alstom</w:t>
      </w:r>
      <w:proofErr w:type="spellEnd"/>
      <w:r w:rsidR="002E0723">
        <w:rPr>
          <w:bCs/>
        </w:rPr>
        <w:t xml:space="preserve"> </w:t>
      </w:r>
      <w:r w:rsidR="002E0723">
        <w:t xml:space="preserve">и системы управления гидроагрегатами на базе регулятора скорости </w:t>
      </w:r>
      <w:proofErr w:type="spellStart"/>
      <w:r w:rsidR="002E0723">
        <w:rPr>
          <w:bCs/>
        </w:rPr>
        <w:t>Alstom</w:t>
      </w:r>
      <w:proofErr w:type="spellEnd"/>
      <w:r w:rsidR="002E0723" w:rsidRPr="003B0F37">
        <w:rPr>
          <w:bCs/>
        </w:rPr>
        <w:t xml:space="preserve"> </w:t>
      </w:r>
      <w:r w:rsidR="002E0723">
        <w:rPr>
          <w:bCs/>
        </w:rPr>
        <w:t xml:space="preserve">гидроагрегатов </w:t>
      </w:r>
      <w:r w:rsidR="002E0723" w:rsidRPr="00D573BA">
        <w:rPr>
          <w:bCs/>
        </w:rPr>
        <w:t xml:space="preserve"> </w:t>
      </w:r>
      <w:proofErr w:type="spellStart"/>
      <w:r w:rsidR="002E0723">
        <w:t>Териберских</w:t>
      </w:r>
      <w:proofErr w:type="spellEnd"/>
      <w:r w:rsidR="002E0723" w:rsidRPr="00DF784B">
        <w:t xml:space="preserve"> ГЭС </w:t>
      </w:r>
      <w:r w:rsidR="002E0723">
        <w:t>КТС ГЭС филиала «Кольский» ОАО «ТГК-</w:t>
      </w:r>
      <w:r w:rsidR="002E0723" w:rsidRPr="00DF784B">
        <w:t>1</w:t>
      </w:r>
      <w:r w:rsidR="002E0723">
        <w:t>».</w:t>
      </w:r>
    </w:p>
    <w:p w:rsidR="00CF0E3B" w:rsidRPr="00096D81" w:rsidRDefault="00CF0E3B" w:rsidP="00CF0E3B">
      <w:pPr>
        <w:suppressAutoHyphens/>
        <w:jc w:val="both"/>
        <w:rPr>
          <w:b/>
        </w:rPr>
      </w:pPr>
    </w:p>
    <w:p w:rsidR="00CF0E3B" w:rsidRDefault="00CF0E3B" w:rsidP="00CF0E3B">
      <w:pPr>
        <w:suppressAutoHyphens/>
        <w:ind w:firstLine="426"/>
        <w:jc w:val="both"/>
        <w:rPr>
          <w:b/>
        </w:rPr>
      </w:pPr>
      <w:r w:rsidRPr="00096D81">
        <w:rPr>
          <w:b/>
        </w:rPr>
        <w:t xml:space="preserve">2. Описание и основные технические характеристики: </w:t>
      </w:r>
    </w:p>
    <w:p w:rsidR="00E21222" w:rsidRPr="00096D81" w:rsidRDefault="00E21222" w:rsidP="00CF0E3B">
      <w:pPr>
        <w:suppressAutoHyphens/>
        <w:ind w:firstLine="426"/>
        <w:jc w:val="both"/>
        <w:rPr>
          <w:b/>
        </w:rPr>
      </w:pPr>
    </w:p>
    <w:p w:rsidR="002E0723" w:rsidRPr="00256713" w:rsidRDefault="002E0723" w:rsidP="002E0723">
      <w:pPr>
        <w:pStyle w:val="a7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  <w:sz w:val="24"/>
          <w:szCs w:val="24"/>
        </w:rPr>
      </w:pPr>
      <w:r w:rsidRPr="00256713">
        <w:rPr>
          <w:sz w:val="24"/>
          <w:szCs w:val="24"/>
        </w:rPr>
        <w:t xml:space="preserve">Система </w:t>
      </w:r>
      <w:proofErr w:type="spellStart"/>
      <w:r w:rsidRPr="00256713">
        <w:rPr>
          <w:sz w:val="24"/>
          <w:szCs w:val="24"/>
        </w:rPr>
        <w:t>теристорного</w:t>
      </w:r>
      <w:proofErr w:type="spellEnd"/>
      <w:r w:rsidRPr="00256713">
        <w:rPr>
          <w:sz w:val="24"/>
          <w:szCs w:val="24"/>
        </w:rPr>
        <w:t xml:space="preserve"> самовозбуждения P320 производства фирмы </w:t>
      </w:r>
      <w:proofErr w:type="spellStart"/>
      <w:r w:rsidRPr="00256713">
        <w:rPr>
          <w:bCs/>
          <w:sz w:val="24"/>
          <w:szCs w:val="24"/>
        </w:rPr>
        <w:t>Alstom</w:t>
      </w:r>
      <w:proofErr w:type="spellEnd"/>
      <w:r w:rsidRPr="00256713">
        <w:rPr>
          <w:bCs/>
          <w:sz w:val="24"/>
          <w:szCs w:val="24"/>
        </w:rPr>
        <w:t>.</w:t>
      </w:r>
    </w:p>
    <w:p w:rsidR="002E0723" w:rsidRPr="0098575B" w:rsidRDefault="002E0723" w:rsidP="002E0723">
      <w:pPr>
        <w:pStyle w:val="a7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56713">
        <w:rPr>
          <w:bCs/>
          <w:sz w:val="24"/>
          <w:szCs w:val="24"/>
        </w:rPr>
        <w:lastRenderedPageBreak/>
        <w:t xml:space="preserve">Система управления гидроагрегатами на базе регулятора скорости </w:t>
      </w:r>
      <w:proofErr w:type="spellStart"/>
      <w:r w:rsidRPr="00256713">
        <w:rPr>
          <w:bCs/>
          <w:sz w:val="24"/>
          <w:szCs w:val="24"/>
        </w:rPr>
        <w:t>Alstom</w:t>
      </w:r>
      <w:proofErr w:type="spellEnd"/>
      <w:r w:rsidRPr="00256713">
        <w:rPr>
          <w:bCs/>
          <w:sz w:val="24"/>
          <w:szCs w:val="24"/>
        </w:rPr>
        <w:t xml:space="preserve"> САУ ГА 2-1-220-220.</w:t>
      </w:r>
    </w:p>
    <w:p w:rsidR="00CF0E3B" w:rsidRPr="00096D81" w:rsidRDefault="00CF0E3B" w:rsidP="00CF0E3B">
      <w:pPr>
        <w:jc w:val="center"/>
        <w:rPr>
          <w:b/>
        </w:rPr>
      </w:pPr>
    </w:p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>объёмов работ по</w:t>
      </w:r>
    </w:p>
    <w:p w:rsidR="002E0723" w:rsidRDefault="007C59FB" w:rsidP="002E0723">
      <w:pPr>
        <w:pStyle w:val="a7"/>
        <w:ind w:left="0"/>
        <w:jc w:val="center"/>
        <w:rPr>
          <w:sz w:val="24"/>
          <w:szCs w:val="24"/>
        </w:rPr>
      </w:pPr>
      <w:r w:rsidRPr="00096D81">
        <w:t>«</w:t>
      </w:r>
      <w:r w:rsidR="002E0723">
        <w:rPr>
          <w:sz w:val="24"/>
          <w:szCs w:val="24"/>
        </w:rPr>
        <w:t xml:space="preserve">Послегарантийное обслуживание систем возбуждения и </w:t>
      </w:r>
    </w:p>
    <w:p w:rsidR="00CF0E3B" w:rsidRPr="00096D81" w:rsidRDefault="002E0723" w:rsidP="002E0723">
      <w:pPr>
        <w:keepNext/>
        <w:keepLines/>
        <w:suppressAutoHyphens/>
        <w:jc w:val="center"/>
      </w:pPr>
      <w:r>
        <w:t xml:space="preserve">регуляторов скорости </w:t>
      </w:r>
      <w:r>
        <w:rPr>
          <w:lang w:val="en-US"/>
        </w:rPr>
        <w:t>ALSTOM</w:t>
      </w:r>
      <w:r w:rsidRPr="00A4256A">
        <w:t xml:space="preserve"> </w:t>
      </w:r>
      <w:r>
        <w:t>ГЭС-18, 19</w:t>
      </w:r>
      <w:r w:rsidR="007C59FB" w:rsidRPr="00096D81">
        <w:t>»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Каскада </w:t>
      </w:r>
      <w:proofErr w:type="spellStart"/>
      <w:r w:rsidR="007C5DF6">
        <w:t>Туломских</w:t>
      </w:r>
      <w:proofErr w:type="spellEnd"/>
      <w:r w:rsidR="007C5DF6">
        <w:t xml:space="preserve"> и </w:t>
      </w:r>
      <w:r w:rsidRPr="00096D81">
        <w:t>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96D81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center"/>
            </w:pPr>
            <w:r w:rsidRPr="00096D81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center"/>
            </w:pPr>
            <w:r w:rsidRPr="00096D81"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</w:tbl>
    <w:p w:rsidR="00CF0E3B" w:rsidRPr="00096D81" w:rsidRDefault="00CF0E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2E0723" w:rsidRPr="00F3054C" w:rsidTr="00BB07D5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1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bCs/>
              </w:rPr>
              <w:t>Составление и согласование с Заказчиком сетевого графика проведения работ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график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1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/>
                <w:bCs/>
              </w:rPr>
            </w:pPr>
            <w:r w:rsidRPr="00F50EFF">
              <w:rPr>
                <w:b/>
                <w:bCs/>
              </w:rPr>
              <w:t>2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pStyle w:val="1"/>
              <w:keepNext/>
              <w:keepLines/>
              <w:jc w:val="both"/>
              <w:rPr>
                <w:b/>
                <w:sz w:val="24"/>
                <w:szCs w:val="24"/>
              </w:rPr>
            </w:pPr>
            <w:r w:rsidRPr="00F50EFF">
              <w:rPr>
                <w:b/>
                <w:bCs/>
                <w:sz w:val="24"/>
                <w:szCs w:val="24"/>
              </w:rPr>
              <w:t>Система возбуждения</w:t>
            </w:r>
          </w:p>
        </w:tc>
        <w:tc>
          <w:tcPr>
            <w:tcW w:w="1488" w:type="dxa"/>
          </w:tcPr>
          <w:p w:rsidR="002E0723" w:rsidRPr="00F50EFF" w:rsidRDefault="002E0723" w:rsidP="00BB07D5">
            <w:pPr>
              <w:keepNext/>
              <w:keepLines/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2E0723" w:rsidRPr="00F50EFF" w:rsidRDefault="002E0723" w:rsidP="00BB07D5">
            <w:pPr>
              <w:keepNext/>
              <w:keepLines/>
              <w:jc w:val="center"/>
              <w:rPr>
                <w:bCs/>
              </w:rPr>
            </w:pP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2.1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iCs/>
              </w:rPr>
              <w:t>Внешний осмотр оборудования систем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2.2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iCs/>
              </w:rPr>
              <w:t xml:space="preserve">Проверка монтажа, состояния контактных соединений и крепежа конструктивных узлов в шкафах систем возбуждения, состояния  регуляторов и их печатных плат, силовых модулей (транзисторных  преобразователей), систем вентиляции, надежности подключения силовых (силовые трансформаторы, </w:t>
            </w:r>
            <w:proofErr w:type="spellStart"/>
            <w:r w:rsidRPr="00F50EFF">
              <w:rPr>
                <w:iCs/>
              </w:rPr>
              <w:t>тиристорные</w:t>
            </w:r>
            <w:proofErr w:type="spellEnd"/>
            <w:r w:rsidRPr="00F50EFF">
              <w:rPr>
                <w:iCs/>
              </w:rPr>
              <w:t xml:space="preserve"> защиты, бесщеточные возбудители) и изме</w:t>
            </w:r>
            <w:r>
              <w:rPr>
                <w:iCs/>
              </w:rPr>
              <w:t xml:space="preserve">рительных цепей (измерительные </w:t>
            </w:r>
            <w:r w:rsidRPr="00F50EFF">
              <w:rPr>
                <w:iCs/>
              </w:rPr>
              <w:t>трансформаторы тока и напряжения)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2.3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iCs/>
              </w:rPr>
              <w:t>Проверка сопротивления изоляции систем возбуждения и внешних кабельных связей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2.4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iCs/>
              </w:rPr>
              <w:t>Проверка работы автоматических выключателей, контакторов, реле и цепей сигнализации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2.5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iCs/>
              </w:rPr>
              <w:t>Проверка настроек регуляторов и при необходимости их регулирование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2.6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iCs/>
              </w:rPr>
              <w:t>Замена фильтров внешних вентиляторов</w:t>
            </w:r>
            <w:r w:rsidRPr="00F50EFF">
              <w:rPr>
                <w:bCs/>
              </w:rPr>
              <w:t xml:space="preserve"> (при необходимости)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2.7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iCs/>
              </w:rPr>
              <w:t xml:space="preserve">Проведение необходимых </w:t>
            </w:r>
            <w:proofErr w:type="spellStart"/>
            <w:r w:rsidRPr="00F50EFF">
              <w:rPr>
                <w:iCs/>
              </w:rPr>
              <w:t>послепроверочных</w:t>
            </w:r>
            <w:proofErr w:type="spellEnd"/>
            <w:r w:rsidRPr="00F50EFF">
              <w:rPr>
                <w:iCs/>
              </w:rPr>
              <w:t xml:space="preserve"> испытаний на холостом ходу и под нагрузкой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2.8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iCs/>
              </w:rPr>
              <w:t>Предоставление отчёта о выполненных работах в форме протокола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2.9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iCs/>
              </w:rPr>
              <w:t>Выдача заключений о состоянии и рекомендаций по дальнейшей эксплуатации оборудования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/>
                <w:bCs/>
              </w:rPr>
            </w:pPr>
            <w:r w:rsidRPr="00F50EFF">
              <w:rPr>
                <w:b/>
                <w:bCs/>
              </w:rPr>
              <w:t>3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/>
                <w:iCs/>
              </w:rPr>
            </w:pPr>
            <w:r w:rsidRPr="00F50EFF">
              <w:rPr>
                <w:b/>
                <w:bCs/>
              </w:rPr>
              <w:t>Система управления гидроагрегатом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3.1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bCs/>
              </w:rPr>
              <w:t>Выполнение работ согласно регламенту технического обслуживания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3.2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rPr>
                <w:bCs/>
              </w:rPr>
              <w:t>Проверка и устранение дефектов аппаратуры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3.3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jc w:val="both"/>
              <w:rPr>
                <w:bCs/>
              </w:rPr>
            </w:pPr>
            <w:r w:rsidRPr="00F50EFF">
              <w:t>Снятие статических характеристик регуляторов скорости и регулирования гидроагрегата (</w:t>
            </w:r>
            <w:proofErr w:type="spellStart"/>
            <w:r w:rsidRPr="00F50EFF">
              <w:t>статизм</w:t>
            </w:r>
            <w:proofErr w:type="spellEnd"/>
            <w:r w:rsidRPr="00F50EFF">
              <w:t xml:space="preserve"> регулятора δ</w:t>
            </w:r>
            <w:r w:rsidRPr="00F50EFF">
              <w:rPr>
                <w:vertAlign w:val="subscript"/>
                <w:lang w:val="en-US"/>
              </w:rPr>
              <w:t>P</w:t>
            </w:r>
            <w:r>
              <w:t xml:space="preserve"> и </w:t>
            </w:r>
            <w:proofErr w:type="spellStart"/>
            <w:r>
              <w:t>статизм</w:t>
            </w:r>
            <w:proofErr w:type="spellEnd"/>
            <w:r>
              <w:t xml:space="preserve"> регулирования </w:t>
            </w:r>
            <w:r w:rsidRPr="00F50EFF">
              <w:t>δ</w:t>
            </w:r>
            <w:r w:rsidRPr="00F50EFF">
              <w:rPr>
                <w:vertAlign w:val="subscript"/>
                <w:lang w:val="en-US"/>
              </w:rPr>
              <w:t>S</w:t>
            </w:r>
            <w:r w:rsidRPr="00F50EFF">
              <w:t xml:space="preserve">) для режимов </w:t>
            </w:r>
            <w:r w:rsidR="00E21222">
              <w:t>холостого хода</w:t>
            </w:r>
            <w:r w:rsidR="00E21222" w:rsidRPr="00F50EFF">
              <w:t xml:space="preserve"> </w:t>
            </w:r>
            <w:r w:rsidRPr="00F50EFF">
              <w:t>и под нагрузкой.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3.4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pStyle w:val="1"/>
              <w:jc w:val="both"/>
              <w:rPr>
                <w:sz w:val="24"/>
                <w:szCs w:val="24"/>
              </w:rPr>
            </w:pPr>
            <w:r w:rsidRPr="00F50EFF">
              <w:rPr>
                <w:sz w:val="24"/>
                <w:szCs w:val="24"/>
              </w:rPr>
              <w:t>Снятие статических характеристик гидроагрегата в зависимости от задания МИМ (механизм изменения мощности).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lastRenderedPageBreak/>
              <w:t>3.5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pStyle w:val="1"/>
              <w:jc w:val="both"/>
              <w:rPr>
                <w:sz w:val="24"/>
                <w:szCs w:val="24"/>
              </w:rPr>
            </w:pPr>
            <w:r w:rsidRPr="00F50EFF">
              <w:rPr>
                <w:sz w:val="24"/>
                <w:szCs w:val="24"/>
              </w:rPr>
              <w:t xml:space="preserve">Определение зоны нечувствительности регулятора скорости по частоте на </w:t>
            </w:r>
            <w:r w:rsidR="00E21222" w:rsidRPr="00E21222">
              <w:rPr>
                <w:sz w:val="24"/>
                <w:szCs w:val="24"/>
              </w:rPr>
              <w:t xml:space="preserve">холостого хода </w:t>
            </w:r>
            <w:r w:rsidRPr="00F50EFF">
              <w:rPr>
                <w:sz w:val="24"/>
                <w:szCs w:val="24"/>
              </w:rPr>
              <w:t>и под нагрузкой.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3.6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pStyle w:val="1"/>
              <w:jc w:val="both"/>
              <w:rPr>
                <w:b/>
                <w:sz w:val="24"/>
                <w:szCs w:val="24"/>
              </w:rPr>
            </w:pPr>
            <w:r w:rsidRPr="00F50EFF">
              <w:rPr>
                <w:sz w:val="24"/>
                <w:szCs w:val="24"/>
              </w:rPr>
              <w:t xml:space="preserve">Снятие динамических характеристик гидроагрегата (реакция открытия </w:t>
            </w:r>
            <w:r w:rsidR="00E21222">
              <w:rPr>
                <w:sz w:val="24"/>
                <w:szCs w:val="24"/>
              </w:rPr>
              <w:t>направляющего аппарата</w:t>
            </w:r>
            <w:r w:rsidRPr="00F50EFF">
              <w:rPr>
                <w:sz w:val="24"/>
                <w:szCs w:val="24"/>
              </w:rPr>
              <w:t xml:space="preserve"> на изменение задаваемой частоты за определенный интервал времени).</w:t>
            </w:r>
            <w:r w:rsidR="00E212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3.7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pStyle w:val="1"/>
              <w:jc w:val="both"/>
              <w:rPr>
                <w:b/>
                <w:sz w:val="24"/>
                <w:szCs w:val="24"/>
              </w:rPr>
            </w:pPr>
            <w:r w:rsidRPr="00F50EFF">
              <w:rPr>
                <w:sz w:val="24"/>
                <w:szCs w:val="24"/>
              </w:rPr>
              <w:t>Определение времени загрузки/разгрузки гидроагрегата.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  <w:tr w:rsidR="002E0723" w:rsidRPr="00B246EB" w:rsidTr="00BB07D5">
        <w:trPr>
          <w:cantSplit/>
        </w:trPr>
        <w:tc>
          <w:tcPr>
            <w:tcW w:w="1366" w:type="dxa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3.8</w:t>
            </w:r>
          </w:p>
        </w:tc>
        <w:tc>
          <w:tcPr>
            <w:tcW w:w="5438" w:type="dxa"/>
            <w:vAlign w:val="center"/>
          </w:tcPr>
          <w:p w:rsidR="002E0723" w:rsidRPr="00F50EFF" w:rsidRDefault="002E0723" w:rsidP="00BB07D5">
            <w:pPr>
              <w:pStyle w:val="1"/>
              <w:jc w:val="both"/>
              <w:rPr>
                <w:b/>
                <w:sz w:val="24"/>
                <w:szCs w:val="24"/>
              </w:rPr>
            </w:pPr>
            <w:r w:rsidRPr="00F50EFF">
              <w:rPr>
                <w:sz w:val="24"/>
                <w:szCs w:val="24"/>
              </w:rPr>
              <w:t xml:space="preserve">Анализ результатов испытаний. Оформление протоколов </w:t>
            </w:r>
            <w:r w:rsidR="00E21222">
              <w:rPr>
                <w:sz w:val="24"/>
                <w:szCs w:val="24"/>
              </w:rPr>
              <w:t>технического обслуживания</w:t>
            </w:r>
            <w:r w:rsidRPr="00F50EFF">
              <w:rPr>
                <w:sz w:val="24"/>
                <w:szCs w:val="24"/>
              </w:rPr>
              <w:t xml:space="preserve"> и испытаний.</w:t>
            </w:r>
            <w:r w:rsidRPr="00F50EFF">
              <w:rPr>
                <w:bCs/>
                <w:sz w:val="24"/>
                <w:szCs w:val="24"/>
              </w:rPr>
              <w:t xml:space="preserve"> </w:t>
            </w:r>
            <w:r w:rsidRPr="00F50EFF">
              <w:rPr>
                <w:sz w:val="24"/>
                <w:szCs w:val="24"/>
              </w:rPr>
              <w:t xml:space="preserve"> Передача Заказчику отчётно-исполнительной документации на бумаж</w:t>
            </w:r>
            <w:r w:rsidR="00E21222">
              <w:rPr>
                <w:sz w:val="24"/>
                <w:szCs w:val="24"/>
              </w:rPr>
              <w:t>ном носителе и электронном носителе</w:t>
            </w:r>
            <w:r w:rsidR="00E21222" w:rsidRPr="00F50EF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88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к-т</w:t>
            </w:r>
          </w:p>
        </w:tc>
        <w:tc>
          <w:tcPr>
            <w:tcW w:w="1347" w:type="dxa"/>
            <w:vAlign w:val="center"/>
          </w:tcPr>
          <w:p w:rsidR="002E0723" w:rsidRPr="00F50EFF" w:rsidRDefault="002E0723" w:rsidP="00BB07D5">
            <w:pPr>
              <w:jc w:val="center"/>
              <w:rPr>
                <w:bCs/>
              </w:rPr>
            </w:pPr>
            <w:r w:rsidRPr="00F50EFF">
              <w:rPr>
                <w:bCs/>
              </w:rPr>
              <w:t>2</w:t>
            </w:r>
          </w:p>
        </w:tc>
      </w:tr>
    </w:tbl>
    <w:p w:rsidR="002E0723" w:rsidRPr="002E0723" w:rsidRDefault="002E0723" w:rsidP="00CF0E3B"/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2E0723" w:rsidRPr="002E0723" w:rsidRDefault="002E0723" w:rsidP="002E0723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2E0723">
        <w:t>СО 34.20.501-2003 «Правила технической эксплуатации электрических станций и сетей РФ»;</w:t>
      </w:r>
    </w:p>
    <w:p w:rsidR="002E0723" w:rsidRPr="002E0723" w:rsidRDefault="002E0723" w:rsidP="002E0723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2E0723">
        <w:t>СО 153-34.03.150-2003 (РД 153-34.0-03.150-00)</w:t>
      </w:r>
      <w:r w:rsidRPr="002E0723">
        <w:rPr>
          <w:b/>
        </w:rPr>
        <w:t xml:space="preserve"> «</w:t>
      </w:r>
      <w:r w:rsidRPr="002E0723">
        <w:t>Межотраслевые правила по охране труда (правила безопасности) при эксплуатации электроустановок»;</w:t>
      </w:r>
    </w:p>
    <w:p w:rsidR="002E0723" w:rsidRPr="002E0723" w:rsidRDefault="002E0723" w:rsidP="002E0723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2E0723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2E0723" w:rsidRPr="002E0723" w:rsidRDefault="002E0723" w:rsidP="002E0723">
      <w:pPr>
        <w:numPr>
          <w:ilvl w:val="0"/>
          <w:numId w:val="13"/>
        </w:numPr>
        <w:ind w:left="0" w:firstLine="0"/>
        <w:jc w:val="both"/>
      </w:pPr>
      <w:r w:rsidRPr="002E0723">
        <w:t>Правила противопожарного режима в Российской Федерации (утверждены постановлением Правительства РФ от 25.04.12г. № 390»;</w:t>
      </w:r>
    </w:p>
    <w:p w:rsidR="002E0723" w:rsidRPr="002E0723" w:rsidRDefault="002E0723" w:rsidP="002E0723">
      <w:pPr>
        <w:numPr>
          <w:ilvl w:val="0"/>
          <w:numId w:val="13"/>
        </w:numPr>
        <w:ind w:left="0" w:firstLine="0"/>
        <w:jc w:val="both"/>
      </w:pPr>
      <w:r w:rsidRPr="002E0723">
        <w:t>СО 34.03.301-00 (РД 153-34.0-03.301-00) «Правила пожарной безопасности для энергетических предприятий»;</w:t>
      </w:r>
    </w:p>
    <w:p w:rsidR="00B72AC7" w:rsidRPr="002E0723" w:rsidRDefault="002E0723" w:rsidP="002E0723">
      <w:pPr>
        <w:pStyle w:val="a7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РД 34.45.620-96 «Правила технического обслуживания </w:t>
      </w:r>
      <w:proofErr w:type="spellStart"/>
      <w:r w:rsidRPr="002E0723">
        <w:rPr>
          <w:sz w:val="24"/>
          <w:szCs w:val="24"/>
        </w:rPr>
        <w:t>тиристорных</w:t>
      </w:r>
      <w:proofErr w:type="spellEnd"/>
      <w:r w:rsidRPr="002E0723">
        <w:rPr>
          <w:sz w:val="24"/>
          <w:szCs w:val="24"/>
        </w:rPr>
        <w:t xml:space="preserve"> систем возбуждения».</w:t>
      </w:r>
    </w:p>
    <w:p w:rsidR="00CF0E3B" w:rsidRPr="00096D81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</w:p>
    <w:p w:rsidR="002E0723" w:rsidRPr="002E0723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E0723">
        <w:rPr>
          <w:sz w:val="24"/>
          <w:szCs w:val="24"/>
        </w:rPr>
        <w:t>Опыт проведения аналогичных работ на объектах электроэнергетики не менее 3-х лет.</w:t>
      </w:r>
    </w:p>
    <w:p w:rsidR="002E0723" w:rsidRPr="002E0723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:rsidR="002E0723" w:rsidRPr="002E0723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2E0723" w:rsidRPr="002E0723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 пункты 24.6 раздела III «Перечня видов работ…» утвержденных Приказом № 624 от 30.12.2009 г. Министерства регионального развития РФ. Верхне-Териберская ГЭС (ГЭС-18), Нижне-Териберская ГЭС (ГЭС-19) К</w:t>
      </w:r>
      <w:r>
        <w:rPr>
          <w:sz w:val="24"/>
          <w:szCs w:val="24"/>
        </w:rPr>
        <w:t>Т</w:t>
      </w:r>
      <w:r w:rsidRPr="002E0723">
        <w:rPr>
          <w:sz w:val="24"/>
          <w:szCs w:val="24"/>
        </w:rPr>
        <w:t xml:space="preserve">С ГЭС согласно ст. 48.1 Градостроительного кодекса РФ относятся к особо опасным, технически сложным и уникальным объектам. </w:t>
      </w:r>
    </w:p>
    <w:p w:rsidR="002E0723" w:rsidRPr="002E0723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E0723" w:rsidRPr="002E0723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2E0723" w:rsidRPr="002E0723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lastRenderedPageBreak/>
        <w:t>При обосновании стоимости работ Исполнитель должен указывать в сметной документации отдельной строкой общую стоимость материалов, а так же при оформлении документов о выполненных работах, должна быть указана их фактическая стоимость (без НДС).</w:t>
      </w:r>
    </w:p>
    <w:p w:rsidR="002E0723" w:rsidRPr="002E0723" w:rsidRDefault="002E0723" w:rsidP="002E0723">
      <w:pPr>
        <w:pStyle w:val="a7"/>
        <w:numPr>
          <w:ilvl w:val="0"/>
          <w:numId w:val="12"/>
        </w:numPr>
        <w:tabs>
          <w:tab w:val="left" w:pos="851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 и СЭМ ОАО «ТГК-1».</w:t>
      </w:r>
    </w:p>
    <w:p w:rsidR="002E0723" w:rsidRPr="002E0723" w:rsidRDefault="002E0723" w:rsidP="002E0723">
      <w:pPr>
        <w:pStyle w:val="2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CF0E3B" w:rsidRPr="002E0723" w:rsidRDefault="00CF0E3B" w:rsidP="00BC10FC">
      <w:pPr>
        <w:pStyle w:val="2"/>
        <w:spacing w:after="0" w:line="240" w:lineRule="auto"/>
        <w:jc w:val="both"/>
      </w:pPr>
    </w:p>
    <w:p w:rsidR="00CF0E3B" w:rsidRDefault="00040A6D" w:rsidP="00CF0E3B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096D81">
        <w:rPr>
          <w:b/>
        </w:rPr>
        <w:t>:</w:t>
      </w:r>
    </w:p>
    <w:p w:rsidR="002E0723" w:rsidRPr="0098575B" w:rsidRDefault="002E0723" w:rsidP="002E0723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>Наличие обученного и аттестованного персонала, ИТР (руководителей работ) с опытом работы, имеющих право: быть руководителем работ,</w:t>
      </w:r>
      <w:r>
        <w:rPr>
          <w:sz w:val="24"/>
          <w:szCs w:val="24"/>
        </w:rPr>
        <w:t xml:space="preserve"> </w:t>
      </w:r>
      <w:r w:rsidRPr="0098575B">
        <w:rPr>
          <w:sz w:val="24"/>
          <w:szCs w:val="24"/>
        </w:rPr>
        <w:t>производителем работ.</w:t>
      </w:r>
    </w:p>
    <w:p w:rsidR="002E0723" w:rsidRPr="0098575B" w:rsidRDefault="002E0723" w:rsidP="002E0723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>Доскональное знание особенностей обслуживаемого оборудования.</w:t>
      </w:r>
    </w:p>
    <w:p w:rsidR="002E0723" w:rsidRPr="0098575B" w:rsidRDefault="002E0723" w:rsidP="002E0723">
      <w:pPr>
        <w:pStyle w:val="a7"/>
        <w:numPr>
          <w:ilvl w:val="0"/>
          <w:numId w:val="14"/>
        </w:numPr>
        <w:tabs>
          <w:tab w:val="left" w:pos="993"/>
        </w:tabs>
        <w:autoSpaceDN w:val="0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>Располагать кадрами, обладающими квалификацией для осуществления   работ.</w:t>
      </w:r>
    </w:p>
    <w:p w:rsidR="002E0723" w:rsidRPr="0098575B" w:rsidRDefault="002E0723" w:rsidP="002E0723">
      <w:pPr>
        <w:pStyle w:val="a7"/>
        <w:numPr>
          <w:ilvl w:val="0"/>
          <w:numId w:val="14"/>
        </w:numPr>
        <w:tabs>
          <w:tab w:val="left" w:pos="993"/>
        </w:tabs>
        <w:autoSpaceDN w:val="0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</w:t>
      </w:r>
    </w:p>
    <w:p w:rsidR="002E0723" w:rsidRPr="0098575B" w:rsidRDefault="002E0723" w:rsidP="002E0723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Организовать своевременное оформление и ведение исполнительной документации, составление, при необходимости, ППР, актов на скрытые работы. Обеспечить предоставление документации, предъявляемой по окончании работ в электронном виде и на бумажном носителе. </w:t>
      </w:r>
    </w:p>
    <w:p w:rsidR="002E0723" w:rsidRPr="0098575B" w:rsidRDefault="002E0723" w:rsidP="002E0723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>Иметь все необходимые для проведения работ инструменты.</w:t>
      </w:r>
    </w:p>
    <w:p w:rsidR="002E0723" w:rsidRPr="0098575B" w:rsidRDefault="002E0723" w:rsidP="002E0723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объекты.</w:t>
      </w:r>
    </w:p>
    <w:p w:rsidR="002E0723" w:rsidRPr="0098575B" w:rsidRDefault="002E0723" w:rsidP="002E0723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необходимого для выполнения работ,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обязательств, гарантирующих наличие этого оборудования при осуществлении работ.</w:t>
      </w:r>
    </w:p>
    <w:p w:rsidR="002E0723" w:rsidRPr="0098575B" w:rsidRDefault="002E0723" w:rsidP="002E0723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rFonts w:ascii="Calibri" w:hAnsi="Calibri"/>
          <w:sz w:val="24"/>
          <w:szCs w:val="24"/>
        </w:rPr>
      </w:pPr>
      <w:r w:rsidRPr="0098575B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CF0E3B" w:rsidRPr="00040A6D" w:rsidRDefault="002E0723" w:rsidP="002E0723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8575B">
        <w:t>Режим работы Исполнителя должен соответствовать внутреннему трудовому распорядку К</w:t>
      </w:r>
      <w:r>
        <w:t>Т</w:t>
      </w:r>
      <w:r w:rsidRPr="0098575B">
        <w:t xml:space="preserve">С ГЭС, </w:t>
      </w:r>
      <w:r>
        <w:t xml:space="preserve">переход на многосменный режим </w:t>
      </w:r>
      <w:r w:rsidRPr="0098575B">
        <w:t>работы, Исполнитель обязан согласовать с руководством К</w:t>
      </w:r>
      <w:r>
        <w:t>Т</w:t>
      </w:r>
      <w:r w:rsidRPr="0098575B">
        <w:t>С ГЭС.</w:t>
      </w:r>
    </w:p>
    <w:p w:rsidR="00CF0E3B" w:rsidRPr="00096D81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8D3A9C" w:rsidRDefault="008D3A9C" w:rsidP="008D3A9C">
      <w:pPr>
        <w:shd w:val="clear" w:color="auto" w:fill="FFFFFF"/>
        <w:spacing w:line="274" w:lineRule="exact"/>
        <w:ind w:left="-567" w:right="7"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3.2.3.1. </w:t>
      </w:r>
      <w:proofErr w:type="gramStart"/>
      <w:r w:rsidRPr="00FC69DA">
        <w:rPr>
          <w:iCs/>
          <w:sz w:val="22"/>
          <w:szCs w:val="22"/>
        </w:rPr>
        <w:t>П</w:t>
      </w:r>
      <w:proofErr w:type="gramEnd"/>
      <w:r w:rsidRPr="00FC69DA">
        <w:rPr>
          <w:iCs/>
          <w:sz w:val="22"/>
          <w:szCs w:val="22"/>
        </w:rPr>
        <w:t>ри необходимости проведения отдельных работ соисполнителем, объем работ выполняемых соисполнителем не должен быть более 30 % от цены предложения.</w:t>
      </w:r>
    </w:p>
    <w:p w:rsidR="008D3A9C" w:rsidRPr="00FC69DA" w:rsidRDefault="008D3A9C" w:rsidP="008D3A9C">
      <w:pPr>
        <w:shd w:val="clear" w:color="auto" w:fill="FFFFFF"/>
        <w:spacing w:line="274" w:lineRule="exact"/>
        <w:ind w:left="-567" w:right="7" w:firstLine="567"/>
        <w:jc w:val="both"/>
        <w:rPr>
          <w:iCs/>
          <w:sz w:val="22"/>
          <w:szCs w:val="22"/>
        </w:rPr>
      </w:pPr>
      <w:r w:rsidRPr="00FC69DA">
        <w:rPr>
          <w:sz w:val="22"/>
          <w:szCs w:val="22"/>
        </w:rPr>
        <w:t>3.2.</w:t>
      </w:r>
      <w:r w:rsidRPr="00FC69DA">
        <w:rPr>
          <w:iCs/>
          <w:sz w:val="22"/>
          <w:szCs w:val="22"/>
        </w:rPr>
        <w:t xml:space="preserve">3.2. Исполнитель должен включить в свою заявку на участие в конкурентной процедуре подробные сведения обо всех </w:t>
      </w:r>
      <w:r w:rsidRPr="00FC69DA">
        <w:rPr>
          <w:sz w:val="22"/>
          <w:szCs w:val="22"/>
        </w:rPr>
        <w:t>соисполнителях</w:t>
      </w:r>
      <w:r w:rsidRPr="00FC69DA">
        <w:rPr>
          <w:iCs/>
          <w:sz w:val="22"/>
          <w:szCs w:val="22"/>
        </w:rPr>
        <w:t>, которых он предполагает нанять для выполнения работ, включая процентное соотношение при распределении объёмов работ.</w:t>
      </w:r>
    </w:p>
    <w:p w:rsidR="008D3A9C" w:rsidRPr="00FC69DA" w:rsidRDefault="008D3A9C" w:rsidP="008D3A9C">
      <w:pPr>
        <w:shd w:val="clear" w:color="auto" w:fill="FFFFFF"/>
        <w:spacing w:line="274" w:lineRule="exact"/>
        <w:ind w:right="7"/>
        <w:jc w:val="both"/>
        <w:rPr>
          <w:iCs/>
          <w:sz w:val="22"/>
          <w:szCs w:val="22"/>
        </w:rPr>
      </w:pPr>
      <w:r w:rsidRPr="00FC69DA">
        <w:rPr>
          <w:iCs/>
          <w:sz w:val="22"/>
          <w:szCs w:val="22"/>
        </w:rPr>
        <w:t>3.2.3.3. Исполнитель обязан прикладывать к своей заявке письменное согласие Соисполнителей на выполнение планируемых ими работ.</w:t>
      </w:r>
    </w:p>
    <w:p w:rsidR="008D3A9C" w:rsidRPr="00FC69DA" w:rsidRDefault="008D3A9C" w:rsidP="008D3A9C">
      <w:pPr>
        <w:shd w:val="clear" w:color="auto" w:fill="FFFFFF"/>
        <w:spacing w:line="274" w:lineRule="exact"/>
        <w:ind w:left="-567" w:right="7" w:firstLine="567"/>
        <w:jc w:val="both"/>
        <w:rPr>
          <w:iCs/>
          <w:sz w:val="22"/>
          <w:szCs w:val="22"/>
        </w:rPr>
      </w:pPr>
      <w:r w:rsidRPr="00FC69DA">
        <w:rPr>
          <w:iCs/>
          <w:sz w:val="22"/>
          <w:szCs w:val="22"/>
        </w:rPr>
        <w:t>3.2.3.4.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8D3A9C" w:rsidRPr="00FC69DA" w:rsidRDefault="008D3A9C" w:rsidP="008D3A9C">
      <w:pPr>
        <w:tabs>
          <w:tab w:val="left" w:pos="284"/>
        </w:tabs>
        <w:jc w:val="both"/>
        <w:rPr>
          <w:sz w:val="22"/>
          <w:szCs w:val="22"/>
        </w:rPr>
      </w:pPr>
      <w:r w:rsidRPr="00FC69DA">
        <w:rPr>
          <w:sz w:val="22"/>
          <w:szCs w:val="22"/>
        </w:rPr>
        <w:t>3.2.</w:t>
      </w:r>
      <w:r w:rsidRPr="00FC69DA">
        <w:rPr>
          <w:iCs/>
          <w:sz w:val="22"/>
          <w:szCs w:val="22"/>
        </w:rPr>
        <w:t xml:space="preserve">3.5. Организатор конкурентной процедуры оставляет за собой право отклонить любого из предложенных </w:t>
      </w:r>
      <w:r w:rsidRPr="00FC69DA">
        <w:rPr>
          <w:sz w:val="22"/>
          <w:szCs w:val="22"/>
        </w:rPr>
        <w:t>соисполнителей.</w:t>
      </w:r>
    </w:p>
    <w:p w:rsidR="00CF0E3B" w:rsidRPr="00096D81" w:rsidRDefault="00CF0E3B" w:rsidP="00CF0E3B">
      <w:pPr>
        <w:tabs>
          <w:tab w:val="left" w:pos="284"/>
        </w:tabs>
        <w:ind w:left="709"/>
        <w:jc w:val="both"/>
      </w:pPr>
    </w:p>
    <w:p w:rsidR="00CF0E3B" w:rsidRPr="00096D81" w:rsidRDefault="00040A6D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CF0E3B" w:rsidRPr="00096D81" w:rsidRDefault="007901A0" w:rsidP="00CF0E3B">
      <w:pPr>
        <w:jc w:val="both"/>
      </w:pPr>
      <w:r w:rsidRPr="00096D81">
        <w:t>Не требуются.</w:t>
      </w:r>
    </w:p>
    <w:p w:rsidR="00CF0E3B" w:rsidRDefault="00CF0E3B" w:rsidP="00E21222">
      <w:pPr>
        <w:jc w:val="both"/>
      </w:pPr>
      <w:bookmarkStart w:id="10" w:name="_GoBack"/>
      <w:bookmarkEnd w:id="10"/>
      <w:r w:rsidRPr="00096D81">
        <w:rPr>
          <w:u w:val="single"/>
        </w:rPr>
        <w:t>Приложение:</w:t>
      </w:r>
      <w:r w:rsidR="00E21222" w:rsidRPr="00E21222">
        <w:t xml:space="preserve"> </w:t>
      </w:r>
      <w:r w:rsidRPr="00096D81"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right"/>
        <w:rPr>
          <w:b/>
        </w:rPr>
      </w:pPr>
      <w:r w:rsidRPr="00096D81">
        <w:br w:type="page"/>
      </w:r>
      <w:r w:rsidRPr="00096D81">
        <w:rPr>
          <w:b/>
        </w:rPr>
        <w:lastRenderedPageBreak/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proofErr w:type="gramStart"/>
      <w:r w:rsidRPr="00096D81">
        <w:t>Исполнитель</w:t>
      </w:r>
      <w:proofErr w:type="gramEnd"/>
      <w:r w:rsidRPr="00096D81">
        <w:t xml:space="preserve"> </w:t>
      </w:r>
      <w:r w:rsidR="00CF0E3B" w:rsidRPr="00096D81">
        <w:t xml:space="preserve"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CF0E3B" w:rsidRPr="00096D81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EB4"/>
    <w:multiLevelType w:val="hybridMultilevel"/>
    <w:tmpl w:val="017EB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A0D14F8"/>
    <w:multiLevelType w:val="hybridMultilevel"/>
    <w:tmpl w:val="230AAAC4"/>
    <w:lvl w:ilvl="0" w:tplc="B52C099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3A363D"/>
    <w:multiLevelType w:val="hybridMultilevel"/>
    <w:tmpl w:val="F1C6F47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1"/>
  </w:num>
  <w:num w:numId="5">
    <w:abstractNumId w:val="3"/>
  </w:num>
  <w:num w:numId="6">
    <w:abstractNumId w:val="10"/>
  </w:num>
  <w:num w:numId="7">
    <w:abstractNumId w:val="8"/>
  </w:num>
  <w:num w:numId="8">
    <w:abstractNumId w:val="15"/>
  </w:num>
  <w:num w:numId="9">
    <w:abstractNumId w:val="2"/>
  </w:num>
  <w:num w:numId="10">
    <w:abstractNumId w:val="6"/>
  </w:num>
  <w:num w:numId="11">
    <w:abstractNumId w:val="1"/>
  </w:num>
  <w:num w:numId="12">
    <w:abstractNumId w:val="13"/>
  </w:num>
  <w:num w:numId="13">
    <w:abstractNumId w:val="14"/>
  </w:num>
  <w:num w:numId="14">
    <w:abstractNumId w:val="12"/>
  </w:num>
  <w:num w:numId="15">
    <w:abstractNumId w:val="18"/>
  </w:num>
  <w:num w:numId="16">
    <w:abstractNumId w:val="7"/>
  </w:num>
  <w:num w:numId="17">
    <w:abstractNumId w:val="4"/>
  </w:num>
  <w:num w:numId="18">
    <w:abstractNumId w:val="1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96D81"/>
    <w:rsid w:val="001641EE"/>
    <w:rsid w:val="00180026"/>
    <w:rsid w:val="001A0126"/>
    <w:rsid w:val="001D6003"/>
    <w:rsid w:val="001E28CC"/>
    <w:rsid w:val="001F5A0A"/>
    <w:rsid w:val="002C291C"/>
    <w:rsid w:val="002E0723"/>
    <w:rsid w:val="00305CF7"/>
    <w:rsid w:val="003B432F"/>
    <w:rsid w:val="003E750B"/>
    <w:rsid w:val="00401410"/>
    <w:rsid w:val="00465A3B"/>
    <w:rsid w:val="004D13D2"/>
    <w:rsid w:val="004D3E12"/>
    <w:rsid w:val="0055545E"/>
    <w:rsid w:val="00613E47"/>
    <w:rsid w:val="006209F9"/>
    <w:rsid w:val="00656CAB"/>
    <w:rsid w:val="00672504"/>
    <w:rsid w:val="006E5EDE"/>
    <w:rsid w:val="00776F6E"/>
    <w:rsid w:val="007901A0"/>
    <w:rsid w:val="007B642E"/>
    <w:rsid w:val="007C59FB"/>
    <w:rsid w:val="007C5DF6"/>
    <w:rsid w:val="007F6093"/>
    <w:rsid w:val="008C76E3"/>
    <w:rsid w:val="008D3A9C"/>
    <w:rsid w:val="008F0008"/>
    <w:rsid w:val="009013C3"/>
    <w:rsid w:val="0090791F"/>
    <w:rsid w:val="00927BD3"/>
    <w:rsid w:val="009E0397"/>
    <w:rsid w:val="009E1D07"/>
    <w:rsid w:val="009F2264"/>
    <w:rsid w:val="00A2380A"/>
    <w:rsid w:val="00A61115"/>
    <w:rsid w:val="00B72AC7"/>
    <w:rsid w:val="00BC10FC"/>
    <w:rsid w:val="00BC17B5"/>
    <w:rsid w:val="00BE7A03"/>
    <w:rsid w:val="00C37676"/>
    <w:rsid w:val="00C67595"/>
    <w:rsid w:val="00C75FA0"/>
    <w:rsid w:val="00CB45E8"/>
    <w:rsid w:val="00CF0E3B"/>
    <w:rsid w:val="00D10478"/>
    <w:rsid w:val="00D14157"/>
    <w:rsid w:val="00D2346C"/>
    <w:rsid w:val="00D60F30"/>
    <w:rsid w:val="00D713BA"/>
    <w:rsid w:val="00D91922"/>
    <w:rsid w:val="00DB0068"/>
    <w:rsid w:val="00E06188"/>
    <w:rsid w:val="00E21222"/>
    <w:rsid w:val="00E5520C"/>
    <w:rsid w:val="00E622A6"/>
    <w:rsid w:val="00ED7DAF"/>
    <w:rsid w:val="00F474C4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5082"/>
    <w:rsid w:val="00013C3C"/>
    <w:rsid w:val="000A167D"/>
    <w:rsid w:val="00191881"/>
    <w:rsid w:val="00327DFA"/>
    <w:rsid w:val="0036786C"/>
    <w:rsid w:val="003B25B6"/>
    <w:rsid w:val="003E5CFD"/>
    <w:rsid w:val="004560EE"/>
    <w:rsid w:val="005611E7"/>
    <w:rsid w:val="007E0832"/>
    <w:rsid w:val="00800F78"/>
    <w:rsid w:val="00837AD6"/>
    <w:rsid w:val="00935C95"/>
    <w:rsid w:val="00946B6A"/>
    <w:rsid w:val="00A51286"/>
    <w:rsid w:val="00B20B7C"/>
    <w:rsid w:val="00C11132"/>
    <w:rsid w:val="00CE228A"/>
    <w:rsid w:val="00DB2998"/>
    <w:rsid w:val="00DC5F63"/>
    <w:rsid w:val="00EA3908"/>
    <w:rsid w:val="00ED1DE2"/>
    <w:rsid w:val="00F00445"/>
    <w:rsid w:val="00F13912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22</cp:revision>
  <cp:lastPrinted>2014-09-30T04:34:00Z</cp:lastPrinted>
  <dcterms:created xsi:type="dcterms:W3CDTF">2014-08-17T08:33:00Z</dcterms:created>
  <dcterms:modified xsi:type="dcterms:W3CDTF">2014-09-30T04:37:00Z</dcterms:modified>
</cp:coreProperties>
</file>